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64" w:rsidRPr="00FD5705" w:rsidRDefault="00E81AB9" w:rsidP="00C06564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5pt;margin-top:-9.05pt;width:103.5pt;height:94.5pt;z-index:251658240" stroked="f">
            <v:textbox>
              <w:txbxContent>
                <w:p w:rsidR="00C06564" w:rsidRDefault="007A030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3950" cy="1066800"/>
                        <wp:effectExtent l="19050" t="0" r="0" b="0"/>
                        <wp:docPr id="2" name="Рисунок 0" descr="Логотип Родин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Логотип Родин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6564"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УТВЕРЖДАЮ: </w:t>
      </w:r>
    </w:p>
    <w:p w:rsidR="00C06564" w:rsidRPr="00FD5705" w:rsidRDefault="00C06564" w:rsidP="00C065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>Председатель правления ТСЖ «Родина»</w:t>
      </w:r>
    </w:p>
    <w:p w:rsidR="00C06564" w:rsidRPr="00FD5705" w:rsidRDefault="00C06564" w:rsidP="00C06564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 ________ О.И.Ушатова</w:t>
      </w:r>
    </w:p>
    <w:p w:rsidR="00C06564" w:rsidRPr="00FD5705" w:rsidRDefault="003C348D" w:rsidP="00C06564">
      <w:pPr>
        <w:shd w:val="clear" w:color="auto" w:fill="FFFFFF"/>
        <w:spacing w:after="0" w:line="378" w:lineRule="atLeast"/>
        <w:jc w:val="right"/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>Приказ № 12</w:t>
      </w:r>
      <w:r w:rsidR="00C06564" w:rsidRPr="00FD5705">
        <w:rPr>
          <w:rFonts w:ascii="Times New Roman" w:eastAsia="Times New Roman" w:hAnsi="Times New Roman"/>
          <w:noProof/>
          <w:color w:val="001155"/>
          <w:sz w:val="24"/>
          <w:szCs w:val="24"/>
          <w:lang w:eastAsia="ru-RU"/>
        </w:rPr>
        <w:t xml:space="preserve"> от  12.04.2016</w:t>
      </w:r>
    </w:p>
    <w:p w:rsidR="00C06564" w:rsidRPr="00FD5705" w:rsidRDefault="00C06564" w:rsidP="00C06564">
      <w:pPr>
        <w:shd w:val="clear" w:color="auto" w:fill="FFFFFF"/>
        <w:spacing w:line="259" w:lineRule="exact"/>
        <w:jc w:val="right"/>
        <w:rPr>
          <w:rFonts w:ascii="Times New Roman" w:eastAsia="Times New Roman" w:hAnsi="Times New Roman"/>
          <w:b/>
          <w:bCs/>
          <w:color w:val="000000"/>
          <w:spacing w:val="2"/>
          <w:w w:val="121"/>
          <w:sz w:val="24"/>
          <w:szCs w:val="24"/>
        </w:rPr>
      </w:pPr>
      <w:r w:rsidRPr="00FD5705">
        <w:rPr>
          <w:rFonts w:eastAsia="Times New Roman"/>
          <w:color w:val="000000"/>
          <w:spacing w:val="2"/>
          <w:w w:val="121"/>
          <w:sz w:val="24"/>
          <w:szCs w:val="24"/>
        </w:rPr>
        <w:tab/>
      </w:r>
      <w:r w:rsidRPr="00FD5705">
        <w:rPr>
          <w:rFonts w:eastAsia="Times New Roman"/>
          <w:color w:val="000000"/>
          <w:spacing w:val="2"/>
          <w:w w:val="121"/>
          <w:sz w:val="24"/>
          <w:szCs w:val="24"/>
        </w:rPr>
        <w:tab/>
      </w:r>
      <w:r w:rsidRPr="00FD5705">
        <w:rPr>
          <w:rFonts w:eastAsia="Times New Roman"/>
          <w:color w:val="000000"/>
          <w:spacing w:val="2"/>
          <w:w w:val="121"/>
          <w:sz w:val="24"/>
          <w:szCs w:val="24"/>
        </w:rPr>
        <w:tab/>
      </w:r>
    </w:p>
    <w:p w:rsidR="00A13D6A" w:rsidRPr="007A030F" w:rsidRDefault="00A13D6A" w:rsidP="00A13D6A">
      <w:pPr>
        <w:shd w:val="clear" w:color="auto" w:fill="FFFFFF"/>
        <w:spacing w:line="259" w:lineRule="exact"/>
        <w:jc w:val="center"/>
        <w:rPr>
          <w:rFonts w:ascii="Times New Roman" w:hAnsi="Times New Roman"/>
          <w:b/>
          <w:sz w:val="32"/>
          <w:szCs w:val="32"/>
        </w:rPr>
      </w:pPr>
      <w:r w:rsidRPr="007A030F">
        <w:rPr>
          <w:rFonts w:ascii="Times New Roman" w:hAnsi="Times New Roman"/>
          <w:b/>
          <w:sz w:val="32"/>
          <w:szCs w:val="32"/>
        </w:rPr>
        <w:t xml:space="preserve">План мероприятий по противодействию коррупции в </w:t>
      </w:r>
    </w:p>
    <w:p w:rsidR="00A13D6A" w:rsidRPr="007A030F" w:rsidRDefault="00A13D6A" w:rsidP="00A13D6A">
      <w:pPr>
        <w:shd w:val="clear" w:color="auto" w:fill="FFFFFF"/>
        <w:spacing w:line="259" w:lineRule="exact"/>
        <w:jc w:val="center"/>
        <w:rPr>
          <w:rFonts w:ascii="Times New Roman" w:hAnsi="Times New Roman"/>
          <w:b/>
          <w:sz w:val="32"/>
          <w:szCs w:val="32"/>
        </w:rPr>
      </w:pPr>
      <w:r w:rsidRPr="007A030F">
        <w:rPr>
          <w:rFonts w:ascii="Times New Roman" w:hAnsi="Times New Roman"/>
          <w:b/>
          <w:sz w:val="32"/>
          <w:szCs w:val="32"/>
        </w:rPr>
        <w:t>Товариществе Собственников Жилья «</w:t>
      </w:r>
      <w:r w:rsidR="00C06564" w:rsidRPr="007A030F">
        <w:rPr>
          <w:rFonts w:ascii="Times New Roman" w:hAnsi="Times New Roman"/>
          <w:b/>
          <w:sz w:val="32"/>
          <w:szCs w:val="32"/>
        </w:rPr>
        <w:t>Родина</w:t>
      </w:r>
      <w:r w:rsidRPr="007A030F">
        <w:rPr>
          <w:rFonts w:ascii="Times New Roman" w:hAnsi="Times New Roman"/>
          <w:b/>
          <w:sz w:val="32"/>
          <w:szCs w:val="32"/>
        </w:rPr>
        <w:t>»</w:t>
      </w:r>
    </w:p>
    <w:p w:rsidR="00A13D6A" w:rsidRPr="007A030F" w:rsidRDefault="005F770F" w:rsidP="00A13D6A">
      <w:pPr>
        <w:shd w:val="clear" w:color="auto" w:fill="FFFFFF"/>
        <w:spacing w:line="259" w:lineRule="exact"/>
        <w:jc w:val="center"/>
        <w:rPr>
          <w:rFonts w:ascii="Times New Roman" w:hAnsi="Times New Roman"/>
          <w:b/>
          <w:sz w:val="32"/>
          <w:szCs w:val="32"/>
        </w:rPr>
      </w:pPr>
      <w:r w:rsidRPr="007A030F">
        <w:rPr>
          <w:rFonts w:ascii="Times New Roman" w:hAnsi="Times New Roman"/>
          <w:b/>
          <w:sz w:val="32"/>
          <w:szCs w:val="32"/>
        </w:rPr>
        <w:t>н</w:t>
      </w:r>
      <w:r w:rsidR="00C06564" w:rsidRPr="007A030F">
        <w:rPr>
          <w:rFonts w:ascii="Times New Roman" w:hAnsi="Times New Roman"/>
          <w:b/>
          <w:sz w:val="32"/>
          <w:szCs w:val="32"/>
        </w:rPr>
        <w:t>а 2016</w:t>
      </w:r>
      <w:r w:rsidR="00A13D6A" w:rsidRPr="007A030F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5954"/>
        <w:gridCol w:w="1560"/>
        <w:gridCol w:w="1984"/>
      </w:tblGrid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0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54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0F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0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0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0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</w:tcPr>
          <w:p w:rsidR="00A13D6A" w:rsidRPr="007A030F" w:rsidRDefault="00A13D6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Назначение ответственных лиц за реализацию плана по противодействию коррупции по ТСЖ.</w:t>
            </w:r>
          </w:p>
          <w:p w:rsidR="00A13D6A" w:rsidRPr="007A030F" w:rsidRDefault="00A13D6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Создание рабочей группы по реализации плана мероприятий </w:t>
            </w:r>
            <w:r w:rsidR="00331C08">
              <w:rPr>
                <w:rFonts w:ascii="Times New Roman" w:hAnsi="Times New Roman"/>
              </w:rPr>
              <w:t xml:space="preserve"> по противодействию коррупции в</w:t>
            </w:r>
            <w:r w:rsidRPr="007A030F">
              <w:rPr>
                <w:rFonts w:ascii="Times New Roman" w:hAnsi="Times New Roman"/>
              </w:rPr>
              <w:t xml:space="preserve"> ТСЖ.</w:t>
            </w:r>
          </w:p>
        </w:tc>
        <w:tc>
          <w:tcPr>
            <w:tcW w:w="1560" w:type="dxa"/>
          </w:tcPr>
          <w:p w:rsidR="00A13D6A" w:rsidRPr="007A030F" w:rsidRDefault="00C06564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апрель 2016</w:t>
            </w:r>
            <w:r w:rsidR="00A13D6A" w:rsidRPr="007A030F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:rsidR="00A13D6A" w:rsidRPr="007A030F" w:rsidRDefault="00A13D6A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</w:tcPr>
          <w:p w:rsidR="00A13D6A" w:rsidRPr="007A030F" w:rsidRDefault="00A13D6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Проведение анализа действующих нормативно-правовых , локальных актов и распорядительных документов на коррупционность. Анализ причин и условий , способствующих совершению правонарушений</w:t>
            </w:r>
            <w:r w:rsidR="0006668A" w:rsidRPr="007A030F">
              <w:rPr>
                <w:rFonts w:ascii="Times New Roman" w:hAnsi="Times New Roman"/>
              </w:rPr>
              <w:t>, создающих условия для коррупции и коррупционных правонарушений.</w:t>
            </w:r>
          </w:p>
        </w:tc>
        <w:tc>
          <w:tcPr>
            <w:tcW w:w="1560" w:type="dxa"/>
          </w:tcPr>
          <w:p w:rsidR="00A13D6A" w:rsidRPr="007A030F" w:rsidRDefault="0006668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A13D6A" w:rsidRPr="007A030F" w:rsidRDefault="00A13D6A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</w:tcPr>
          <w:p w:rsidR="00A13D6A" w:rsidRPr="007A030F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560" w:type="dxa"/>
          </w:tcPr>
          <w:p w:rsidR="00A13D6A" w:rsidRPr="007A030F" w:rsidRDefault="0006668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A13D6A" w:rsidRPr="007A030F" w:rsidRDefault="00A13D6A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</w:tcPr>
          <w:p w:rsidR="00A13D6A" w:rsidRPr="007A030F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Информацион</w:t>
            </w:r>
            <w:r w:rsidR="00C06564" w:rsidRPr="007A030F">
              <w:rPr>
                <w:rFonts w:ascii="Times New Roman" w:hAnsi="Times New Roman"/>
              </w:rPr>
              <w:t>ное взаимодействие правления</w:t>
            </w:r>
            <w:r w:rsidRPr="007A030F">
              <w:rPr>
                <w:rFonts w:ascii="Times New Roman" w:hAnsi="Times New Roman"/>
              </w:rPr>
              <w:t xml:space="preserve"> ТСЖ с подразделениями правоохранительных органов, занимающихся вопросами противодействия коррупции. Уполномоченный участковый </w:t>
            </w:r>
          </w:p>
          <w:p w:rsidR="0006668A" w:rsidRPr="007A030F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13D6A" w:rsidRPr="007A030F" w:rsidRDefault="0006668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4" w:type="dxa"/>
          </w:tcPr>
          <w:p w:rsidR="00A13D6A" w:rsidRPr="007A030F" w:rsidRDefault="00A13D6A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A13D6A" w:rsidRPr="007A030F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Обеспечение права насе</w:t>
            </w:r>
            <w:r w:rsidR="00C06564" w:rsidRPr="007A030F">
              <w:rPr>
                <w:rFonts w:ascii="Times New Roman" w:hAnsi="Times New Roman"/>
              </w:rPr>
              <w:t xml:space="preserve">ления на доступ к информации по </w:t>
            </w:r>
            <w:r w:rsidRPr="007A030F">
              <w:rPr>
                <w:rFonts w:ascii="Times New Roman" w:hAnsi="Times New Roman"/>
              </w:rPr>
              <w:t>деятельност</w:t>
            </w:r>
            <w:r w:rsidR="00C06564" w:rsidRPr="007A030F">
              <w:rPr>
                <w:rFonts w:ascii="Times New Roman" w:hAnsi="Times New Roman"/>
              </w:rPr>
              <w:t>и</w:t>
            </w:r>
            <w:r w:rsidRPr="007A030F">
              <w:rPr>
                <w:rFonts w:ascii="Times New Roman" w:hAnsi="Times New Roman"/>
              </w:rPr>
              <w:t xml:space="preserve"> ТСЖ:</w:t>
            </w:r>
          </w:p>
          <w:p w:rsidR="008C2AC5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</w:t>
            </w:r>
            <w:r w:rsidR="008C2AC5">
              <w:rPr>
                <w:rFonts w:ascii="Times New Roman" w:hAnsi="Times New Roman"/>
              </w:rPr>
              <w:t>Размещение информации о деятельности ТСЖ на информационных досках, размещённых на 1-х этажах подъездов;</w:t>
            </w:r>
          </w:p>
          <w:p w:rsidR="0006668A" w:rsidRPr="007A030F" w:rsidRDefault="008C2AC5" w:rsidP="000441B2">
            <w:pPr>
              <w:spacing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6668A" w:rsidRPr="007A030F">
              <w:rPr>
                <w:rFonts w:ascii="Times New Roman" w:hAnsi="Times New Roman"/>
              </w:rPr>
              <w:t>размещение на сайт</w:t>
            </w:r>
            <w:r w:rsidR="00B17631">
              <w:rPr>
                <w:rFonts w:ascii="Times New Roman" w:hAnsi="Times New Roman"/>
              </w:rPr>
              <w:t>е</w:t>
            </w:r>
            <w:r w:rsidR="0006668A" w:rsidRPr="007A030F">
              <w:rPr>
                <w:rFonts w:ascii="Times New Roman" w:hAnsi="Times New Roman"/>
              </w:rPr>
              <w:t xml:space="preserve"> ТСЖ нормативно-правовых актов, инструктивно-методических и иных материалов по антикоррупционной тематике;</w:t>
            </w:r>
          </w:p>
          <w:p w:rsidR="00B17631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-размещение на с</w:t>
            </w:r>
            <w:r w:rsidR="00C06564" w:rsidRPr="007A030F">
              <w:rPr>
                <w:rFonts w:ascii="Times New Roman" w:hAnsi="Times New Roman"/>
              </w:rPr>
              <w:t>айте ТСЖ</w:t>
            </w:r>
            <w:r w:rsidRPr="007A030F">
              <w:rPr>
                <w:rFonts w:ascii="Times New Roman" w:hAnsi="Times New Roman"/>
              </w:rPr>
              <w:t xml:space="preserve"> плана мероприятий по противодействию коррупции</w:t>
            </w:r>
            <w:r w:rsidR="00B17631">
              <w:rPr>
                <w:rFonts w:ascii="Times New Roman" w:hAnsi="Times New Roman"/>
              </w:rPr>
              <w:t>;</w:t>
            </w:r>
          </w:p>
          <w:p w:rsidR="0006668A" w:rsidRPr="007A030F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 работа с обращениями граждан;</w:t>
            </w:r>
          </w:p>
          <w:p w:rsidR="0006668A" w:rsidRPr="007A030F" w:rsidRDefault="0006668A" w:rsidP="00C06564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-осуществление экспертизы обра</w:t>
            </w:r>
            <w:r w:rsidR="00B17631">
              <w:rPr>
                <w:rFonts w:ascii="Times New Roman" w:hAnsi="Times New Roman"/>
              </w:rPr>
              <w:t xml:space="preserve">щения граждан, в т.ч. </w:t>
            </w:r>
            <w:r w:rsidRPr="007A030F">
              <w:rPr>
                <w:rFonts w:ascii="Times New Roman" w:hAnsi="Times New Roman"/>
              </w:rPr>
              <w:t xml:space="preserve">с точки зрения наличия сведений о фактах коррупции и </w:t>
            </w:r>
            <w:r w:rsidRPr="007A030F">
              <w:rPr>
                <w:rFonts w:ascii="Times New Roman" w:hAnsi="Times New Roman"/>
              </w:rPr>
              <w:lastRenderedPageBreak/>
              <w:t>проверки наличия фактов, указанных в обращениях.</w:t>
            </w:r>
          </w:p>
        </w:tc>
        <w:tc>
          <w:tcPr>
            <w:tcW w:w="1560" w:type="dxa"/>
          </w:tcPr>
          <w:p w:rsidR="00A13D6A" w:rsidRPr="007A030F" w:rsidRDefault="0006668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A13D6A" w:rsidRPr="007A030F" w:rsidRDefault="00A13D6A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954" w:type="dxa"/>
          </w:tcPr>
          <w:p w:rsidR="00A13D6A" w:rsidRPr="007A030F" w:rsidRDefault="0006668A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Контроль за целевым использованием поступающих средств</w:t>
            </w:r>
            <w:r w:rsidR="008C2AC5">
              <w:rPr>
                <w:rFonts w:ascii="Times New Roman" w:hAnsi="Times New Roman"/>
              </w:rPr>
              <w:t>,</w:t>
            </w:r>
            <w:r w:rsidR="00123AB8" w:rsidRPr="007A030F">
              <w:rPr>
                <w:rFonts w:ascii="Times New Roman" w:hAnsi="Times New Roman"/>
              </w:rPr>
              <w:t xml:space="preserve"> </w:t>
            </w:r>
            <w:r w:rsidRPr="007A030F">
              <w:rPr>
                <w:rFonts w:ascii="Times New Roman" w:hAnsi="Times New Roman"/>
              </w:rPr>
              <w:t xml:space="preserve"> в соответствии с утвержденной сметой.</w:t>
            </w:r>
          </w:p>
        </w:tc>
        <w:tc>
          <w:tcPr>
            <w:tcW w:w="1560" w:type="dxa"/>
          </w:tcPr>
          <w:p w:rsidR="00A13D6A" w:rsidRPr="007A030F" w:rsidRDefault="0006668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  <w:r w:rsidR="00123AB8" w:rsidRPr="007A030F">
              <w:rPr>
                <w:rFonts w:ascii="Times New Roman" w:hAnsi="Times New Roman"/>
              </w:rPr>
              <w:t>;</w:t>
            </w:r>
          </w:p>
          <w:p w:rsidR="00123AB8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Бухгалтер </w:t>
            </w:r>
            <w:r w:rsidR="00C06564" w:rsidRPr="007A030F">
              <w:rPr>
                <w:rFonts w:ascii="Times New Roman" w:hAnsi="Times New Roman"/>
              </w:rPr>
              <w:t>О.А.Баталова</w:t>
            </w:r>
          </w:p>
          <w:p w:rsidR="00123AB8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Ревизионная комиссия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7.</w:t>
            </w:r>
          </w:p>
        </w:tc>
        <w:tc>
          <w:tcPr>
            <w:tcW w:w="5954" w:type="dxa"/>
          </w:tcPr>
          <w:p w:rsidR="00A13D6A" w:rsidRPr="007A030F" w:rsidRDefault="00123AB8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Проведение разъяснительной работы с работниками ТСЖ:</w:t>
            </w:r>
          </w:p>
          <w:p w:rsidR="00123AB8" w:rsidRPr="007A030F" w:rsidRDefault="003C348D" w:rsidP="000441B2">
            <w:pPr>
              <w:spacing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недопустимости  </w:t>
            </w:r>
            <w:r w:rsidR="00123AB8" w:rsidRPr="007A030F">
              <w:rPr>
                <w:rFonts w:ascii="Times New Roman" w:hAnsi="Times New Roman"/>
              </w:rPr>
              <w:t xml:space="preserve"> принятия подарков в связи с их должностным положением;</w:t>
            </w:r>
          </w:p>
          <w:p w:rsidR="00123AB8" w:rsidRPr="007A030F" w:rsidRDefault="00123AB8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 по положениям законодательства РФ о противодействии коррупции в т.ч. об установлении наказания за комме</w:t>
            </w:r>
            <w:r w:rsidR="008E6EFA">
              <w:rPr>
                <w:rFonts w:ascii="Times New Roman" w:hAnsi="Times New Roman"/>
              </w:rPr>
              <w:t xml:space="preserve">рческий подкуп, получение и дачу взятки, </w:t>
            </w:r>
            <w:r w:rsidRPr="007A030F">
              <w:rPr>
                <w:rFonts w:ascii="Times New Roman" w:hAnsi="Times New Roman"/>
              </w:rPr>
              <w:t>об увольнении в связи с утратой доверия, о порядке проверки сведений  в соответствии с законодательством РФ о противодействии коррупции;</w:t>
            </w:r>
          </w:p>
          <w:p w:rsidR="00123AB8" w:rsidRPr="007A030F" w:rsidRDefault="00123AB8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-о недопущении поведения, которое может восприниматься окружающими как обещание или предложение дачи взятки, либо как согласие принят</w:t>
            </w:r>
            <w:r w:rsidR="003C348D">
              <w:rPr>
                <w:rFonts w:ascii="Times New Roman" w:hAnsi="Times New Roman"/>
              </w:rPr>
              <w:t xml:space="preserve">ь взятку или как просьба о даче </w:t>
            </w:r>
            <w:r w:rsidRPr="007A030F">
              <w:rPr>
                <w:rFonts w:ascii="Times New Roman" w:hAnsi="Times New Roman"/>
              </w:rPr>
              <w:t>взятки;</w:t>
            </w:r>
          </w:p>
          <w:p w:rsidR="00123AB8" w:rsidRPr="007A030F" w:rsidRDefault="00123AB8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-доведение информации о выявленных случаях коррупции до правоохранительных органов.</w:t>
            </w:r>
          </w:p>
        </w:tc>
        <w:tc>
          <w:tcPr>
            <w:tcW w:w="1560" w:type="dxa"/>
          </w:tcPr>
          <w:p w:rsidR="00A13D6A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A13D6A" w:rsidRPr="007A030F" w:rsidRDefault="00A13D6A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8.</w:t>
            </w:r>
          </w:p>
        </w:tc>
        <w:tc>
          <w:tcPr>
            <w:tcW w:w="5954" w:type="dxa"/>
          </w:tcPr>
          <w:p w:rsidR="00A13D6A" w:rsidRPr="007A030F" w:rsidRDefault="00123AB8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Размещение в сети интернет ежегодного отчета о финансово-хозяйственной деятельности ТСЖ.</w:t>
            </w:r>
          </w:p>
        </w:tc>
        <w:tc>
          <w:tcPr>
            <w:tcW w:w="1560" w:type="dxa"/>
          </w:tcPr>
          <w:p w:rsidR="00A13D6A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A13D6A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Председатель правления ТСЖ</w:t>
            </w:r>
            <w:r w:rsidR="007A030F" w:rsidRPr="007A030F">
              <w:rPr>
                <w:rFonts w:ascii="Times New Roman" w:hAnsi="Times New Roman"/>
              </w:rPr>
              <w:t xml:space="preserve">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  <w:r w:rsidR="005F770F" w:rsidRPr="007A030F">
              <w:rPr>
                <w:rFonts w:ascii="Times New Roman" w:hAnsi="Times New Roman"/>
              </w:rPr>
              <w:t>;</w:t>
            </w:r>
          </w:p>
          <w:p w:rsidR="005F770F" w:rsidRPr="007A030F" w:rsidRDefault="005F770F" w:rsidP="007A030F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Бухгалтер</w:t>
            </w:r>
            <w:r w:rsidR="007A030F" w:rsidRPr="007A030F">
              <w:rPr>
                <w:rFonts w:ascii="Times New Roman" w:hAnsi="Times New Roman"/>
              </w:rPr>
              <w:t xml:space="preserve">      </w:t>
            </w:r>
            <w:r w:rsidRPr="007A030F">
              <w:rPr>
                <w:rFonts w:ascii="Times New Roman" w:hAnsi="Times New Roman"/>
              </w:rPr>
              <w:t xml:space="preserve"> </w:t>
            </w:r>
            <w:r w:rsidR="007A030F" w:rsidRPr="007A030F">
              <w:rPr>
                <w:rFonts w:ascii="Times New Roman" w:hAnsi="Times New Roman"/>
              </w:rPr>
              <w:t>О.А.Баталова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9.</w:t>
            </w:r>
          </w:p>
        </w:tc>
        <w:tc>
          <w:tcPr>
            <w:tcW w:w="5954" w:type="dxa"/>
          </w:tcPr>
          <w:p w:rsidR="00A13D6A" w:rsidRPr="007A030F" w:rsidRDefault="005F770F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Проведение анализа трудовых договоров, должностных инструкций работников ТСЖ с учетом интересов усиления борьбы с коррупцией.</w:t>
            </w:r>
          </w:p>
        </w:tc>
        <w:tc>
          <w:tcPr>
            <w:tcW w:w="1560" w:type="dxa"/>
          </w:tcPr>
          <w:p w:rsidR="00A13D6A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C06564" w:rsidRPr="007A030F" w:rsidRDefault="00123AB8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 xml:space="preserve">О.И.Ушатова </w:t>
            </w:r>
          </w:p>
          <w:p w:rsidR="005F770F" w:rsidRPr="007A030F" w:rsidRDefault="005F770F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Бухгалтер </w:t>
            </w:r>
            <w:r w:rsidR="00C06564" w:rsidRPr="007A030F">
              <w:rPr>
                <w:rFonts w:ascii="Times New Roman" w:hAnsi="Times New Roman"/>
              </w:rPr>
              <w:t xml:space="preserve"> О.А.Баталова</w:t>
            </w:r>
          </w:p>
          <w:p w:rsidR="005F770F" w:rsidRPr="007A030F" w:rsidRDefault="00C06564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Зам. Председателя правления О.А.Закревская</w:t>
            </w:r>
            <w:r w:rsidR="005F770F" w:rsidRPr="007A030F">
              <w:rPr>
                <w:rFonts w:ascii="Times New Roman" w:hAnsi="Times New Roman"/>
              </w:rPr>
              <w:t xml:space="preserve"> 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A13D6A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10.</w:t>
            </w:r>
          </w:p>
        </w:tc>
        <w:tc>
          <w:tcPr>
            <w:tcW w:w="5954" w:type="dxa"/>
          </w:tcPr>
          <w:p w:rsidR="00A13D6A" w:rsidRPr="007A030F" w:rsidRDefault="005F770F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Привлечение к дисциплинарной ответственности работников ТСЖ,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</w:tcPr>
          <w:p w:rsidR="00A13D6A" w:rsidRPr="007A030F" w:rsidRDefault="005F770F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По факту выявления</w:t>
            </w:r>
          </w:p>
        </w:tc>
        <w:tc>
          <w:tcPr>
            <w:tcW w:w="1984" w:type="dxa"/>
          </w:tcPr>
          <w:p w:rsidR="00A13D6A" w:rsidRPr="007A030F" w:rsidRDefault="005F770F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8C2AC5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13D6A" w:rsidRPr="007A030F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A13D6A" w:rsidRPr="007A030F" w:rsidRDefault="005F770F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Организация систематического контроля з</w:t>
            </w:r>
            <w:r w:rsidR="00C06564" w:rsidRPr="007A030F">
              <w:rPr>
                <w:rFonts w:ascii="Times New Roman" w:hAnsi="Times New Roman"/>
              </w:rPr>
              <w:t>а получением, учетом, хранением</w:t>
            </w:r>
            <w:r w:rsidRPr="007A030F">
              <w:rPr>
                <w:rFonts w:ascii="Times New Roman" w:hAnsi="Times New Roman"/>
              </w:rPr>
              <w:t xml:space="preserve">, заполнением и порядком выдачи </w:t>
            </w:r>
            <w:r w:rsidRPr="007A030F">
              <w:rPr>
                <w:rFonts w:ascii="Times New Roman" w:hAnsi="Times New Roman"/>
              </w:rPr>
              <w:lastRenderedPageBreak/>
              <w:t>документов строгой отчетности.</w:t>
            </w:r>
          </w:p>
        </w:tc>
        <w:tc>
          <w:tcPr>
            <w:tcW w:w="1560" w:type="dxa"/>
          </w:tcPr>
          <w:p w:rsidR="00A13D6A" w:rsidRPr="007A030F" w:rsidRDefault="005F770F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5F770F" w:rsidRPr="007A030F" w:rsidRDefault="005F770F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lastRenderedPageBreak/>
              <w:t>О.И.Ушатова</w:t>
            </w:r>
            <w:r w:rsidRPr="007A030F">
              <w:rPr>
                <w:rFonts w:ascii="Times New Roman" w:hAnsi="Times New Roman"/>
              </w:rPr>
              <w:t>;</w:t>
            </w:r>
          </w:p>
          <w:p w:rsidR="00A13D6A" w:rsidRPr="007A030F" w:rsidRDefault="005F770F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Бухгалтер</w:t>
            </w:r>
            <w:r w:rsidR="00C06564" w:rsidRPr="007A030F">
              <w:rPr>
                <w:rFonts w:ascii="Times New Roman" w:hAnsi="Times New Roman"/>
              </w:rPr>
              <w:t xml:space="preserve"> О.А.Баталова</w:t>
            </w:r>
          </w:p>
        </w:tc>
      </w:tr>
      <w:tr w:rsidR="005F770F" w:rsidRPr="007A030F" w:rsidTr="000441B2">
        <w:tc>
          <w:tcPr>
            <w:tcW w:w="958" w:type="dxa"/>
          </w:tcPr>
          <w:p w:rsidR="00A13D6A" w:rsidRPr="007A030F" w:rsidRDefault="008C2AC5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A13D6A" w:rsidRPr="007A030F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:rsidR="00A13D6A" w:rsidRPr="007A030F" w:rsidRDefault="005F770F" w:rsidP="000441B2">
            <w:pPr>
              <w:spacing w:line="259" w:lineRule="exact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Анализ исполнения плана мероприятий противодействия коррупции в ТСЖ.</w:t>
            </w:r>
          </w:p>
        </w:tc>
        <w:tc>
          <w:tcPr>
            <w:tcW w:w="1560" w:type="dxa"/>
          </w:tcPr>
          <w:p w:rsidR="00A13D6A" w:rsidRPr="007A030F" w:rsidRDefault="005F770F" w:rsidP="000441B2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A13D6A" w:rsidRPr="007A030F" w:rsidRDefault="005F770F" w:rsidP="00C06564">
            <w:pPr>
              <w:spacing w:line="259" w:lineRule="exact"/>
              <w:jc w:val="center"/>
              <w:rPr>
                <w:rFonts w:ascii="Times New Roman" w:hAnsi="Times New Roman"/>
              </w:rPr>
            </w:pPr>
            <w:r w:rsidRPr="007A030F">
              <w:rPr>
                <w:rFonts w:ascii="Times New Roman" w:hAnsi="Times New Roman"/>
              </w:rPr>
              <w:t xml:space="preserve">Председатель правления ТСЖ </w:t>
            </w:r>
            <w:r w:rsidR="00C06564" w:rsidRPr="007A030F">
              <w:rPr>
                <w:rFonts w:ascii="Times New Roman" w:hAnsi="Times New Roman"/>
              </w:rPr>
              <w:t>О.И.Ушатова</w:t>
            </w:r>
          </w:p>
        </w:tc>
      </w:tr>
    </w:tbl>
    <w:p w:rsidR="005954B2" w:rsidRPr="007A030F" w:rsidRDefault="005954B2" w:rsidP="00AA5E8E">
      <w:pPr>
        <w:shd w:val="clear" w:color="auto" w:fill="FFFFFF"/>
        <w:spacing w:line="259" w:lineRule="exact"/>
        <w:jc w:val="center"/>
        <w:rPr>
          <w:rFonts w:ascii="Times New Roman" w:hAnsi="Times New Roman"/>
        </w:rPr>
      </w:pPr>
    </w:p>
    <w:sectPr w:rsidR="005954B2" w:rsidRPr="007A030F" w:rsidSect="005F770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83" w:rsidRDefault="00225E83" w:rsidP="00F04F14">
      <w:pPr>
        <w:spacing w:after="0" w:line="240" w:lineRule="auto"/>
      </w:pPr>
      <w:r>
        <w:separator/>
      </w:r>
    </w:p>
  </w:endnote>
  <w:endnote w:type="continuationSeparator" w:id="1">
    <w:p w:rsidR="00225E83" w:rsidRDefault="00225E83" w:rsidP="00F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0F" w:rsidRDefault="007A030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Утв. 12.04.2016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17631" w:rsidRPr="00B17631">
        <w:rPr>
          <w:rFonts w:asciiTheme="majorHAnsi" w:hAnsiTheme="majorHAnsi"/>
          <w:noProof/>
        </w:rPr>
        <w:t>2</w:t>
      </w:r>
    </w:fldSimple>
  </w:p>
  <w:p w:rsidR="00F04F14" w:rsidRDefault="00F04F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83" w:rsidRDefault="00225E83" w:rsidP="00F04F14">
      <w:pPr>
        <w:spacing w:after="0" w:line="240" w:lineRule="auto"/>
      </w:pPr>
      <w:r>
        <w:separator/>
      </w:r>
    </w:p>
  </w:footnote>
  <w:footnote w:type="continuationSeparator" w:id="1">
    <w:p w:rsidR="00225E83" w:rsidRDefault="00225E83" w:rsidP="00F0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7C5466B497CE41CA8D2AAECD57639F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030F" w:rsidRPr="007A030F" w:rsidRDefault="007A030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7A030F">
          <w:rPr>
            <w:rFonts w:asciiTheme="majorHAnsi" w:eastAsiaTheme="majorEastAsia" w:hAnsiTheme="majorHAnsi" w:cstheme="majorBidi"/>
            <w:sz w:val="20"/>
            <w:szCs w:val="20"/>
          </w:rPr>
          <w:t>План мероприятий по противодействию коррупции</w:t>
        </w:r>
      </w:p>
    </w:sdtContent>
  </w:sdt>
  <w:p w:rsidR="007A030F" w:rsidRDefault="007A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29914"/>
    <w:lvl w:ilvl="0">
      <w:numFmt w:val="bullet"/>
      <w:lvlText w:val="*"/>
      <w:lvlJc w:val="left"/>
    </w:lvl>
  </w:abstractNum>
  <w:abstractNum w:abstractNumId="1">
    <w:nsid w:val="08D9274C"/>
    <w:multiLevelType w:val="singleLevel"/>
    <w:tmpl w:val="A546ECA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E0C0B91"/>
    <w:multiLevelType w:val="singleLevel"/>
    <w:tmpl w:val="E4B0AEF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1CF535D"/>
    <w:multiLevelType w:val="singleLevel"/>
    <w:tmpl w:val="DBE6A44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1D114F0B"/>
    <w:multiLevelType w:val="singleLevel"/>
    <w:tmpl w:val="5D70FF1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EA45F8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7187537"/>
    <w:multiLevelType w:val="hybridMultilevel"/>
    <w:tmpl w:val="E2C07DDC"/>
    <w:lvl w:ilvl="0" w:tplc="C0AABF0C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F410045"/>
    <w:multiLevelType w:val="hybridMultilevel"/>
    <w:tmpl w:val="153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372B7"/>
    <w:rsid w:val="000441B2"/>
    <w:rsid w:val="0006668A"/>
    <w:rsid w:val="000A4372"/>
    <w:rsid w:val="000A75C2"/>
    <w:rsid w:val="000C47AF"/>
    <w:rsid w:val="000E288B"/>
    <w:rsid w:val="00105074"/>
    <w:rsid w:val="00123AB8"/>
    <w:rsid w:val="00143EC5"/>
    <w:rsid w:val="00144CFF"/>
    <w:rsid w:val="00173F70"/>
    <w:rsid w:val="001748C8"/>
    <w:rsid w:val="0018146F"/>
    <w:rsid w:val="001E4355"/>
    <w:rsid w:val="00203184"/>
    <w:rsid w:val="00205459"/>
    <w:rsid w:val="00205B94"/>
    <w:rsid w:val="00225E83"/>
    <w:rsid w:val="00276DBD"/>
    <w:rsid w:val="00282AA5"/>
    <w:rsid w:val="00292561"/>
    <w:rsid w:val="00296E58"/>
    <w:rsid w:val="002A1940"/>
    <w:rsid w:val="002C5083"/>
    <w:rsid w:val="002E19F3"/>
    <w:rsid w:val="002E1AC8"/>
    <w:rsid w:val="002E7BFC"/>
    <w:rsid w:val="00300ED2"/>
    <w:rsid w:val="0030639F"/>
    <w:rsid w:val="00325973"/>
    <w:rsid w:val="00331C08"/>
    <w:rsid w:val="0037058D"/>
    <w:rsid w:val="0038247A"/>
    <w:rsid w:val="00397199"/>
    <w:rsid w:val="003B45F0"/>
    <w:rsid w:val="003C348D"/>
    <w:rsid w:val="004416C7"/>
    <w:rsid w:val="00451672"/>
    <w:rsid w:val="00460085"/>
    <w:rsid w:val="00465895"/>
    <w:rsid w:val="004B25BE"/>
    <w:rsid w:val="004D5A2B"/>
    <w:rsid w:val="00544526"/>
    <w:rsid w:val="00552ACA"/>
    <w:rsid w:val="005954B2"/>
    <w:rsid w:val="00596ADA"/>
    <w:rsid w:val="005A4ADB"/>
    <w:rsid w:val="005B24B2"/>
    <w:rsid w:val="005C4B7E"/>
    <w:rsid w:val="005D5C8D"/>
    <w:rsid w:val="005F770F"/>
    <w:rsid w:val="0060630E"/>
    <w:rsid w:val="006373D5"/>
    <w:rsid w:val="00640455"/>
    <w:rsid w:val="006513D0"/>
    <w:rsid w:val="0065264F"/>
    <w:rsid w:val="0067039B"/>
    <w:rsid w:val="0067700A"/>
    <w:rsid w:val="006A2771"/>
    <w:rsid w:val="006D4621"/>
    <w:rsid w:val="00735E54"/>
    <w:rsid w:val="007A030F"/>
    <w:rsid w:val="007A2540"/>
    <w:rsid w:val="007B036C"/>
    <w:rsid w:val="007C281B"/>
    <w:rsid w:val="00806DE2"/>
    <w:rsid w:val="008403F3"/>
    <w:rsid w:val="00854DD6"/>
    <w:rsid w:val="008955C6"/>
    <w:rsid w:val="0089642E"/>
    <w:rsid w:val="008964DE"/>
    <w:rsid w:val="008A30D2"/>
    <w:rsid w:val="008A31F8"/>
    <w:rsid w:val="008C2AC5"/>
    <w:rsid w:val="008D2129"/>
    <w:rsid w:val="008E6EFA"/>
    <w:rsid w:val="00933B15"/>
    <w:rsid w:val="00950F31"/>
    <w:rsid w:val="00961029"/>
    <w:rsid w:val="00964FB3"/>
    <w:rsid w:val="0098647F"/>
    <w:rsid w:val="00995C93"/>
    <w:rsid w:val="009B7970"/>
    <w:rsid w:val="009B7A9A"/>
    <w:rsid w:val="00A13D6A"/>
    <w:rsid w:val="00A13EF7"/>
    <w:rsid w:val="00A15A32"/>
    <w:rsid w:val="00A44839"/>
    <w:rsid w:val="00A51865"/>
    <w:rsid w:val="00AA5E8E"/>
    <w:rsid w:val="00AA67F5"/>
    <w:rsid w:val="00AE23B1"/>
    <w:rsid w:val="00B17631"/>
    <w:rsid w:val="00B17B10"/>
    <w:rsid w:val="00B2106F"/>
    <w:rsid w:val="00B2333A"/>
    <w:rsid w:val="00B277C2"/>
    <w:rsid w:val="00B51BA6"/>
    <w:rsid w:val="00B74D5E"/>
    <w:rsid w:val="00BA4E58"/>
    <w:rsid w:val="00C059B4"/>
    <w:rsid w:val="00C06564"/>
    <w:rsid w:val="00C517B5"/>
    <w:rsid w:val="00C5742B"/>
    <w:rsid w:val="00C67D8A"/>
    <w:rsid w:val="00C67F80"/>
    <w:rsid w:val="00CE6AE6"/>
    <w:rsid w:val="00CE77EE"/>
    <w:rsid w:val="00CF0AD8"/>
    <w:rsid w:val="00D44389"/>
    <w:rsid w:val="00D566CF"/>
    <w:rsid w:val="00D572EB"/>
    <w:rsid w:val="00D748ED"/>
    <w:rsid w:val="00D74CA2"/>
    <w:rsid w:val="00D81815"/>
    <w:rsid w:val="00DA6B4E"/>
    <w:rsid w:val="00E120F9"/>
    <w:rsid w:val="00E25D08"/>
    <w:rsid w:val="00E52889"/>
    <w:rsid w:val="00E6418C"/>
    <w:rsid w:val="00E66801"/>
    <w:rsid w:val="00E81AB9"/>
    <w:rsid w:val="00E9585C"/>
    <w:rsid w:val="00EA1B7C"/>
    <w:rsid w:val="00EA594A"/>
    <w:rsid w:val="00EE3565"/>
    <w:rsid w:val="00F04F14"/>
    <w:rsid w:val="00F05386"/>
    <w:rsid w:val="00F13671"/>
    <w:rsid w:val="00F164BC"/>
    <w:rsid w:val="00F41DF7"/>
    <w:rsid w:val="00F60A8A"/>
    <w:rsid w:val="00F638B5"/>
    <w:rsid w:val="00FA7ED9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28"/>
      <w:sz w:val="24"/>
      <w:szCs w:val="24"/>
    </w:rPr>
  </w:style>
  <w:style w:type="table" w:styleId="a4">
    <w:name w:val="Table Grid"/>
    <w:basedOn w:val="a1"/>
    <w:uiPriority w:val="59"/>
    <w:rsid w:val="007B0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F14"/>
  </w:style>
  <w:style w:type="paragraph" w:styleId="a7">
    <w:name w:val="footer"/>
    <w:basedOn w:val="a"/>
    <w:link w:val="a8"/>
    <w:uiPriority w:val="99"/>
    <w:unhideWhenUsed/>
    <w:rsid w:val="00F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F14"/>
  </w:style>
  <w:style w:type="paragraph" w:styleId="a9">
    <w:name w:val="Balloon Text"/>
    <w:basedOn w:val="a"/>
    <w:link w:val="aa"/>
    <w:uiPriority w:val="99"/>
    <w:semiHidden/>
    <w:unhideWhenUsed/>
    <w:rsid w:val="007A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3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5466B497CE41CA8D2AAECD57639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A12A2-B912-4E8C-984A-00DC4D88D8AA}"/>
      </w:docPartPr>
      <w:docPartBody>
        <w:p w:rsidR="003A272D" w:rsidRDefault="0041009A" w:rsidP="0041009A">
          <w:pPr>
            <w:pStyle w:val="7C5466B497CE41CA8D2AAECD57639F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1009A"/>
    <w:rsid w:val="001F0D2F"/>
    <w:rsid w:val="003A272D"/>
    <w:rsid w:val="0041009A"/>
    <w:rsid w:val="006F28E1"/>
    <w:rsid w:val="00F4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5466B497CE41CA8D2AAECD57639F30">
    <w:name w:val="7C5466B497CE41CA8D2AAECD57639F30"/>
    <w:rsid w:val="0041009A"/>
  </w:style>
  <w:style w:type="paragraph" w:customStyle="1" w:styleId="E11C326AA0D346F98612EF11E21FFD70">
    <w:name w:val="E11C326AA0D346F98612EF11E21FFD70"/>
    <w:rsid w:val="004100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E5B4-C0FF-4E43-A7FC-5CFD9B6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</dc:title>
  <dc:creator>Слава</dc:creator>
  <cp:lastModifiedBy>Asus</cp:lastModifiedBy>
  <cp:revision>5</cp:revision>
  <cp:lastPrinted>2017-02-22T16:04:00Z</cp:lastPrinted>
  <dcterms:created xsi:type="dcterms:W3CDTF">2016-04-13T13:33:00Z</dcterms:created>
  <dcterms:modified xsi:type="dcterms:W3CDTF">2017-02-25T17:52:00Z</dcterms:modified>
</cp:coreProperties>
</file>